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9B" w:rsidRDefault="00573A9B" w:rsidP="00573A9B">
      <w:pPr>
        <w:jc w:val="center"/>
        <w:rPr>
          <w:rFonts w:ascii="Arial" w:hAnsi="Arial" w:cs="Arial"/>
          <w:sz w:val="45"/>
          <w:szCs w:val="45"/>
          <w:lang w:val="ru-RU"/>
        </w:rPr>
      </w:pPr>
      <w:r w:rsidRPr="00573A9B">
        <w:rPr>
          <w:rFonts w:ascii="Arial" w:hAnsi="Arial" w:cs="Arial"/>
          <w:sz w:val="45"/>
          <w:szCs w:val="45"/>
          <w:lang w:val="ru-RU"/>
        </w:rPr>
        <w:t>О некоторых вопросах обращения с твердыми коммунальными отходами</w:t>
      </w: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Исходя из законодательного определения,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содержащегося в статье 1 Федерального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закона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 xml:space="preserve">от 24.06.1998 </w:t>
      </w:r>
      <w:r>
        <w:rPr>
          <w:sz w:val="39"/>
          <w:szCs w:val="39"/>
        </w:rPr>
        <w:t>No</w:t>
      </w:r>
      <w:r w:rsidRPr="00573A9B">
        <w:rPr>
          <w:sz w:val="39"/>
          <w:szCs w:val="39"/>
          <w:lang w:val="ru-RU"/>
        </w:rPr>
        <w:t xml:space="preserve">89-ФЗ «Об отходах производства и потребления» твердые коммунальные отходы </w:t>
      </w:r>
      <w:proofErr w:type="gramStart"/>
      <w:r w:rsidRPr="00573A9B">
        <w:rPr>
          <w:sz w:val="39"/>
          <w:szCs w:val="39"/>
          <w:lang w:val="ru-RU"/>
        </w:rPr>
        <w:t>-о</w:t>
      </w:r>
      <w:proofErr w:type="gramEnd"/>
      <w:r w:rsidRPr="00573A9B">
        <w:rPr>
          <w:sz w:val="39"/>
          <w:szCs w:val="39"/>
          <w:lang w:val="ru-RU"/>
        </w:rPr>
        <w:t>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Отходы растительного происхождения, такие как ветки, листва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 xml:space="preserve">к ТКО не относятся. </w:t>
      </w: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Как указано в письме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Министерства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природных ресурсов и экологии Российской Федерации от 11.10.2019, такие отходы должны вывозиться в соответствии с заключенными договорами по нерегулируемой цене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лицами, осуществляющими деятельность в указанной сфере, которые обладают соответствующей разрешительной документация.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 xml:space="preserve">Отходы, образующиеся при уборке придомовой территории (например, </w:t>
      </w:r>
      <w:proofErr w:type="gramStart"/>
      <w:r w:rsidRPr="00573A9B">
        <w:rPr>
          <w:sz w:val="39"/>
          <w:szCs w:val="39"/>
          <w:lang w:val="ru-RU"/>
        </w:rPr>
        <w:t>уличный</w:t>
      </w:r>
      <w:proofErr w:type="gramEnd"/>
      <w:r w:rsidRPr="00573A9B">
        <w:rPr>
          <w:sz w:val="39"/>
          <w:szCs w:val="39"/>
          <w:lang w:val="ru-RU"/>
        </w:rPr>
        <w:t xml:space="preserve"> смет), также </w:t>
      </w:r>
      <w:r w:rsidRPr="00573A9B">
        <w:rPr>
          <w:sz w:val="39"/>
          <w:szCs w:val="39"/>
          <w:lang w:val="ru-RU"/>
        </w:rPr>
        <w:lastRenderedPageBreak/>
        <w:t>учитываются при установлении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нормативов накопления отходов.</w:t>
      </w: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Региональный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 xml:space="preserve">оператор осуществляет исключительно деятельность по обращению с твердыми бытовыми отходами, </w:t>
      </w:r>
      <w:proofErr w:type="gramStart"/>
      <w:r w:rsidRPr="00573A9B">
        <w:rPr>
          <w:sz w:val="39"/>
          <w:szCs w:val="39"/>
          <w:lang w:val="ru-RU"/>
        </w:rPr>
        <w:t>согласно</w:t>
      </w:r>
      <w:proofErr w:type="gramEnd"/>
      <w:r w:rsidRPr="00573A9B">
        <w:rPr>
          <w:sz w:val="39"/>
          <w:szCs w:val="39"/>
          <w:lang w:val="ru-RU"/>
        </w:rPr>
        <w:t xml:space="preserve"> установленного единого тарифа, в рамках норматива накопления отходов.</w:t>
      </w: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Кроме того, к твердым бытовым отходам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относятся отходы,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образуемые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от текущего ремонта жилых помещений,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и классифицируются как крупногабаритные отходы. Такие отходы также вывозит региональный</w:t>
      </w:r>
      <w:r>
        <w:rPr>
          <w:sz w:val="39"/>
          <w:szCs w:val="39"/>
          <w:lang w:val="ru-RU"/>
        </w:rPr>
        <w:t xml:space="preserve"> </w:t>
      </w:r>
      <w:r w:rsidRPr="00573A9B">
        <w:rPr>
          <w:sz w:val="39"/>
          <w:szCs w:val="39"/>
          <w:lang w:val="ru-RU"/>
        </w:rPr>
        <w:t>оператор в рамках единого тарифа.</w:t>
      </w:r>
    </w:p>
    <w:p w:rsidR="00573A9B" w:rsidRDefault="00573A9B" w:rsidP="00573A9B">
      <w:pPr>
        <w:rPr>
          <w:sz w:val="39"/>
          <w:szCs w:val="39"/>
          <w:lang w:val="ru-RU"/>
        </w:rPr>
      </w:pP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Прокурор района</w:t>
      </w:r>
      <w:r>
        <w:rPr>
          <w:sz w:val="39"/>
          <w:szCs w:val="39"/>
          <w:lang w:val="ru-RU"/>
        </w:rPr>
        <w:t xml:space="preserve"> </w:t>
      </w:r>
    </w:p>
    <w:p w:rsidR="00573A9B" w:rsidRDefault="00573A9B" w:rsidP="00573A9B">
      <w:pPr>
        <w:rPr>
          <w:sz w:val="39"/>
          <w:szCs w:val="39"/>
          <w:lang w:val="ru-RU"/>
        </w:rPr>
      </w:pPr>
      <w:r w:rsidRPr="00573A9B">
        <w:rPr>
          <w:sz w:val="39"/>
          <w:szCs w:val="39"/>
          <w:lang w:val="ru-RU"/>
        </w:rPr>
        <w:t>советник юстиции</w:t>
      </w:r>
      <w:r>
        <w:rPr>
          <w:sz w:val="39"/>
          <w:szCs w:val="39"/>
          <w:lang w:val="ru-RU"/>
        </w:rPr>
        <w:t xml:space="preserve">                                           </w:t>
      </w:r>
      <w:r w:rsidRPr="00573A9B">
        <w:rPr>
          <w:sz w:val="39"/>
          <w:szCs w:val="39"/>
          <w:lang w:val="ru-RU"/>
        </w:rPr>
        <w:t xml:space="preserve">А.В. </w:t>
      </w:r>
      <w:proofErr w:type="spellStart"/>
      <w:r w:rsidRPr="00573A9B">
        <w:rPr>
          <w:sz w:val="39"/>
          <w:szCs w:val="39"/>
          <w:lang w:val="ru-RU"/>
        </w:rPr>
        <w:t>Локтионов</w:t>
      </w:r>
      <w:proofErr w:type="spellEnd"/>
    </w:p>
    <w:p w:rsidR="00573A9B" w:rsidRDefault="00573A9B" w:rsidP="00573A9B">
      <w:pPr>
        <w:rPr>
          <w:sz w:val="39"/>
          <w:szCs w:val="39"/>
          <w:lang w:val="ru-RU"/>
        </w:rPr>
      </w:pPr>
    </w:p>
    <w:p w:rsidR="00573A9B" w:rsidRDefault="00573A9B" w:rsidP="00573A9B">
      <w:pPr>
        <w:rPr>
          <w:sz w:val="39"/>
          <w:szCs w:val="39"/>
          <w:lang w:val="ru-RU"/>
        </w:rPr>
      </w:pPr>
    </w:p>
    <w:p w:rsidR="00573A9B" w:rsidRDefault="00573A9B" w:rsidP="00573A9B">
      <w:pPr>
        <w:rPr>
          <w:sz w:val="39"/>
          <w:szCs w:val="39"/>
          <w:lang w:val="ru-RU"/>
        </w:rPr>
      </w:pPr>
    </w:p>
    <w:p w:rsidR="00573A9B" w:rsidRDefault="00573A9B" w:rsidP="00573A9B">
      <w:pPr>
        <w:rPr>
          <w:sz w:val="39"/>
          <w:szCs w:val="39"/>
          <w:lang w:val="ru-RU"/>
        </w:rPr>
      </w:pPr>
    </w:p>
    <w:p w:rsidR="00D71656" w:rsidRPr="00573A9B" w:rsidRDefault="00573A9B" w:rsidP="00573A9B">
      <w:pPr>
        <w:rPr>
          <w:lang w:val="ru-RU"/>
        </w:rPr>
      </w:pPr>
      <w:r w:rsidRPr="00573A9B">
        <w:rPr>
          <w:sz w:val="39"/>
          <w:szCs w:val="39"/>
          <w:lang w:val="ru-RU"/>
        </w:rPr>
        <w:t>Н.А. Вальков, тел. 8 (84566) 505-13</w:t>
      </w:r>
    </w:p>
    <w:sectPr w:rsidR="00D71656" w:rsidRPr="00573A9B" w:rsidSect="00573A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A9B"/>
    <w:rsid w:val="000A7E0C"/>
    <w:rsid w:val="00137D31"/>
    <w:rsid w:val="00176F60"/>
    <w:rsid w:val="002D6553"/>
    <w:rsid w:val="003A781A"/>
    <w:rsid w:val="004A1B08"/>
    <w:rsid w:val="00573A9B"/>
    <w:rsid w:val="00656934"/>
    <w:rsid w:val="006A1578"/>
    <w:rsid w:val="00AF7CA7"/>
    <w:rsid w:val="00B36964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1551</Characters>
  <Application>Microsoft Office Word</Application>
  <DocSecurity>0</DocSecurity>
  <Lines>12</Lines>
  <Paragraphs>3</Paragraphs>
  <ScaleCrop>false</ScaleCrop>
  <Company>KrotySOFT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2020-05-15T06:46:00Z</dcterms:created>
  <dcterms:modified xsi:type="dcterms:W3CDTF">2020-05-15T06:51:00Z</dcterms:modified>
</cp:coreProperties>
</file>